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Лелаш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долчу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нормативан-бакъонан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документашца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догӀуш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оьрсийн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санна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меттан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статус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йолуш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(2007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шеран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25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апрелан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N 16-РЗ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меттанийн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хьокъехь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закон (06.03.2020 ш. N 13-РЗ ред.).  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Иза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халкъан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оьздангаллин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коьрта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хьал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хьукматашкахь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предмет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санна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хьоьхуш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.                             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белхан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программа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кхидӀа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Программа)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кхолларан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бух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хӀара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нормативийн-бакъонийн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документаш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Россин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Федерацин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конституци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(26 статья);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2012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  <w:lang w:bidi="ru-RU"/>
        </w:rPr>
        <w:t>шеран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29-чу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  <w:lang w:bidi="ru-RU"/>
        </w:rPr>
        <w:t>декабран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№273-Ф3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Россин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Федерацин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хьокъехь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закон (5, 8, 12, 14 ст.) (02.07.2021 ш. ред.); 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1991 ш. 25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октябран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№ 1807-1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Россин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Федерацин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халкъийн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меттанех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закон (2, 6, 9, 10 ст.) (11.06.2021 ш. ред.); 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стандарт,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Россин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Федерацин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серлонан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Министерсвос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2021 ш. 31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майхь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№ 286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омранца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чӀагӀдина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долу;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Кхетош-кхиоран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герггара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программа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къобалйина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дешаран-методикин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цхьаьнакхетараллин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сацамца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(02. 06. 2020 ш. № 2/20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протокол);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Россин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Федерацин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къаьмнийн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хьехаран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концепци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Россин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Федерацин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серлонан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Министерсвон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коллегехь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чӀагӀйина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2019.10.01);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коьртачу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герггара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программа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къобалйина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дешаран-методикин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цхьаьнакхетараллин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сацамца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(18.03.2022 ш. № 1/22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протокол);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2003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шеран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23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мартан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конституци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(09.01.2022 ш.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хийцамашца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2007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шеран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25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апрелан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N 16-РЗ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меттанийн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хьокъехь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закон (06.03.2020 ш. N 13-РЗ ред.);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2014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шеран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октябран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N 37-</w:t>
      </w:r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РЗ 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хьокъехь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закон (06.03.2020 N 13-РЗ ред.);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2020 ш. 17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августан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№ 180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программина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хийцамаш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йукъабалоран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хьокъехь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Правительствон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Постановлени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(2022.03.17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бинчу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хийцамашца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тӀекхуьу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чкъор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син-оьздангаллин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кхетош-кхиоран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йукъара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концепци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тӀечӀагӀйина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Куьйгалхочо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14.02.2013 ш.);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lastRenderedPageBreak/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меттан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нийсайаздаран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коьртачу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бакъонийн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гулар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тӀечӀагӀйарх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№83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Указ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тӀечӀагӀдина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Куьйгалхочо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2020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шеран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апрелан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29-чу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дийнахь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Республикехь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мотт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литература а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хьехаран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концепци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чӀагӀйина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2022.05. 12 № 3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йолчу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Ӏилманан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Советан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кхеташонехь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1E4E99" w:rsidRPr="00AC1D09" w:rsidRDefault="001E4E99" w:rsidP="001E4E99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меттан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нийсайаздаран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коьрта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бакъонаш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Джамалханов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З.Д.,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Мациев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А.Г.,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Овхадов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М.Р.,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Халидов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А.И.,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и.д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Соьлжа-гӀала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: АО «Издательско-полиграфический комплекс «Грозненский рабочий», 2022. – 64 а.</w:t>
      </w:r>
    </w:p>
    <w:p w:rsidR="001E4E99" w:rsidRPr="00AC1D09" w:rsidRDefault="001E4E99" w:rsidP="001E4E99">
      <w:pPr>
        <w:widowControl w:val="0"/>
        <w:tabs>
          <w:tab w:val="left" w:pos="1134"/>
        </w:tabs>
        <w:autoSpaceDE w:val="0"/>
        <w:autoSpaceDN w:val="0"/>
        <w:spacing w:before="83"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Программа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>кхочушйаран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бухахь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системехь</w:t>
      </w:r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>-гӀуллакхдаран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некъ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>бу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</w:t>
      </w: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предмет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Ӏамор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тӀехьажийна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гуманитарни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циклан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кхечу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предметашца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межпредметни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уьйр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кхочушйарна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4E99" w:rsidRPr="00AC1D09" w:rsidRDefault="004576AA" w:rsidP="004576AA">
      <w:pPr>
        <w:widowControl w:val="0"/>
        <w:autoSpaceDE w:val="0"/>
        <w:autoSpaceDN w:val="0"/>
        <w:spacing w:before="83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мотт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предметан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герггара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белхан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Программа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йуьхьанцарчу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йукъарчу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программаш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кхочушйечу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организацешна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хьукматашна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хӀоттийна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>йу</w:t>
      </w:r>
      <w:proofErr w:type="spellEnd"/>
      <w:r w:rsidR="001E4E99" w:rsidRPr="00AC1D0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Школан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хӀинцалерчу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тенденцешна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жигарчу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методикашна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тӀехьажийна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белхан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программа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хӀотторехь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хьехархошна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методикин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гӀо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лацаран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Ӏалашонца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кечйина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хӀара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Программа.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Белхан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Программас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хьехархочун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аьтто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бийр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>1)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хьехаран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процессехь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стандартехь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кепе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далийна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личностни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метапредметан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жамӀашка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кхачаран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хӀинцалера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некъаш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кхочушдан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стандартаца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Россин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Федерацин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серлонан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Министерсвос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2021.05.31 № 286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омранца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чӀагӀдина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долу);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коьртачу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герггарчу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программица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къобалйина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дешаран-методикин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цхьаьнакхетараллин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сацамца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(18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мартан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2022 ш. № 1/22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протокол);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Кхетош-кхиоран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герггарчу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программица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къобалйина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дешаран-методикин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цхьаьнакхетараллин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сацамца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(02. 06. 2020 ш. № 2/20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йолу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протокол);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тӀекхуьу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чкъор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син-оьздангаллин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кхетош-кхиоран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кхиаран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Концепцица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тӀечӀагӀйина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Республикин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куьйгалхочо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14.02.2013 ш.)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цхьаьнадогӀу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кхочушдан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лору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жамӀаш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чулацам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шерашца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къасто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хӀоттамца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дӀанисбан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 а;                                                                                                                                                      3)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билггал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йолчу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классан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башхаллаш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тидаме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оьцуш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билгалдина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дакъа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/тема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магийнчу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герггарчу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дӀасайекъарх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ткъа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иштта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дакъойн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темийн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коьчал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карайерзорхьама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йалийнчу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гӀуллакхдаран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коьртачу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кепех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пайда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оьцуш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>, календарно-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тематикин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планировани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кечйан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lastRenderedPageBreak/>
        <w:t>Программин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чулацам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тӀехьажийна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стандарто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маттахь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литературин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йешар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областана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лехамийн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декъахь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далийнчу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коьрта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программа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кхиамца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карайерзоран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жамӀашка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кхачарна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тӀехьажийна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маттахь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литературин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йешар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областана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йукъайогӀучу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меттан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курсана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кхачо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йарна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гӀо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лацарна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а.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герггарчу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белхан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Программин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чулацам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стандартаца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цхьаьнабогӀуш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чулацам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1D09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внеурочни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гӀуллакхдарехула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кхочушбан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тарло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экскурсеш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тематикин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мероприятеш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къийсамаш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конкурсаш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и.д.кх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>.</w:t>
      </w:r>
      <w:r w:rsidRPr="00AC1D09">
        <w:rPr>
          <w:rFonts w:ascii="Times New Roman" w:eastAsia="Calibri" w:hAnsi="Times New Roman" w:cs="Times New Roman"/>
          <w:sz w:val="24"/>
          <w:szCs w:val="24"/>
        </w:rPr>
        <w:tab/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коьчал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меттаӀилманан</w:t>
      </w:r>
      <w:proofErr w:type="spellEnd"/>
      <w:proofErr w:type="gram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дакъошца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йогӀуш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хӀоттийна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меттан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систематически курс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Программехь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хӀокху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чулацаман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линишца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йалийна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: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Маттах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лаьцна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хаамаш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», «Фонетика,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орфоэпи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графика,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орфографи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»; «Лексика»,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Морфемика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», «Морфологи», «Синтаксис», «</w:t>
      </w:r>
      <w:proofErr w:type="spellStart"/>
      <w:proofErr w:type="gram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Орфографи</w:t>
      </w:r>
      <w:proofErr w:type="spellEnd"/>
      <w:proofErr w:type="gram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пунктуаци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а»,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Программехь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къаьсташ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блок: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гӀуллакхдаран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тайпанаш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», «Систематически курс» (1-чу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классехь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хьалхарчу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эха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шарахь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–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Йоза-дешар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Ӏамор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»),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1D09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гӀуллакхдаран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тайпанаш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цӀе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йолу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хьалхара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блок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йоьзна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шайн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вовшашца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йолчу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уьйраца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цхьаьна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гӀуллакхдаран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тайпанехула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кхиарца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классийн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дешархойн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тӀекеренан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Ӏалашонаш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къасто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хаа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тӀекеренехь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нийса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дакъалаца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коммуникативни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карадерзарш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этикетан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бакъонех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пайдаэцаран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практика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алсамйаккхарца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«Систематически курс»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цӀе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йолчу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шолгӀачу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блоко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йукъалоцу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меттан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дакъойх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пайдаэцарна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тӀехь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тергам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барна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кхачо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йен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чулацам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дешаран</w:t>
      </w:r>
      <w:proofErr w:type="spellEnd"/>
      <w:proofErr w:type="gram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практикин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хьелашкахь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меттан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дакъойх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пайдаэцаран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бухера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карадерзарш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хаарш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хӀинцалерчу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литературни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меттан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норманех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болу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йуьхьанцара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кхетамаш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кхоллар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ХӀара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блок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тӀехьажийна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Ӏамийнчун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гурашкахь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хӀинцалерчу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литературни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меттан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норманаш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практикехула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карайерзорна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; 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дахаран</w:t>
      </w:r>
      <w:proofErr w:type="spellEnd"/>
      <w:proofErr w:type="gram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йерриге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сферашкахь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маттах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пайдаэцарехь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жоьпаллин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кхетаме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йукъаметтиг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1D09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цӀе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йолу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кхоалгӀа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блок.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Чулацаман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коьртачу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декъах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блокехь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тексташца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бен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болх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кхета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хаар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йеллачу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тексташна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анализ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йар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тайп-тайпанчу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функциональни-маьӀнийн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тайпанийн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жанрийн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стилийн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шен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тексташ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кхоллар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.    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1D0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Ӏалашо</w:t>
      </w:r>
      <w:proofErr w:type="spellEnd"/>
      <w:proofErr w:type="gram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хьесапаш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а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тӀегӀанехь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предмет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Ӏалашо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дешархойн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коммуникативни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хьуьнарш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кхоллар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proofErr w:type="gram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барта</w:t>
      </w:r>
      <w:proofErr w:type="spellEnd"/>
      <w:proofErr w:type="gram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йозанан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C1D0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монологан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диалоган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),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уьш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къамелан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гӀуллакхдарна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практикехь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йукъабалор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дешархошкахь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маттах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халкъан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культурица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цуьнан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уьйрах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билггал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долу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хаарш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кхоллар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тӀегӀанехь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предмет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Ӏаморан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хьесапаш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/>
          <w:sz w:val="24"/>
          <w:szCs w:val="24"/>
        </w:rPr>
        <w:t>ду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дешархошкахь</w:t>
      </w:r>
      <w:proofErr w:type="spellEnd"/>
      <w:r w:rsidRPr="00AC1D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кхоллар</w:t>
      </w:r>
      <w:proofErr w:type="spellEnd"/>
      <w:proofErr w:type="gram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bCs/>
          <w:sz w:val="24"/>
          <w:szCs w:val="24"/>
        </w:rPr>
        <w:t>кхиор</w:t>
      </w:r>
      <w:proofErr w:type="spellEnd"/>
      <w:r w:rsidRPr="00AC1D09">
        <w:rPr>
          <w:rFonts w:ascii="Times New Roman" w:eastAsia="Calibri" w:hAnsi="Times New Roman" w:cs="Times New Roman"/>
          <w:bCs/>
          <w:sz w:val="24"/>
          <w:szCs w:val="24"/>
        </w:rPr>
        <w:t xml:space="preserve"> а:</w:t>
      </w:r>
    </w:p>
    <w:p w:rsidR="001E4E99" w:rsidRPr="00AC1D0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меттан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шатайпаналлех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къоман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ламастех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шен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халкъан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культурех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йуьхьанцара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кхетам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; этнически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кхетам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самосознани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4E99" w:rsidRPr="00AC1D0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матте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позитиван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эмоцин-мехаллин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йукъаметтиг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цуьнан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цӀеналла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башхалла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ларйарехь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декъах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хиларан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синхаам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матте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бовзаран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дог дар,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шен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къамел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кхачаме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дало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гӀертар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;   </w:t>
      </w:r>
    </w:p>
    <w:p w:rsidR="001E4E99" w:rsidRPr="00AC1D0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тӀекеренан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Ӏалашонашца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хьелашца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хьесапашца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богӀу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меттан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гӀирсаш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харжарехула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маттахь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жамӀаш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дарехула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шена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хетачунна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бух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балорехула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 долу</w:t>
      </w:r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хьуьнар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кхоллар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а; </w:t>
      </w:r>
    </w:p>
    <w:p w:rsidR="001E4E99" w:rsidRPr="00AC1D0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хьехархочун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одноклассникийн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барта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аларш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хазарехь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тӀеэца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хьуьнар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кхоллар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а;</w:t>
      </w:r>
    </w:p>
    <w:p w:rsidR="001E4E99" w:rsidRPr="00AC1D0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йеша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йазйан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урокан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темехула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диалогехь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коллективан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беседехь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дакъалаца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чолхе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доцу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барта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монологан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аларш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йозанан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тексташ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хӀитто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хаар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кхоллар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а; </w:t>
      </w:r>
    </w:p>
    <w:p w:rsidR="001E4E99" w:rsidRPr="00AC1D0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меттан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системех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хӀоттамах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 болу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йуьхьанцара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кхетамаш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фонетикех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графикех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лексикех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морфемикех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морфологех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>, синтаксисах);</w:t>
      </w:r>
    </w:p>
    <w:p w:rsidR="001E4E99" w:rsidRPr="00AC1D09" w:rsidRDefault="001E4E99" w:rsidP="001E4E99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функциональни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Times New Roman" w:hAnsi="Times New Roman" w:cs="Times New Roman"/>
          <w:sz w:val="24"/>
          <w:szCs w:val="24"/>
        </w:rPr>
        <w:t>говзалла</w:t>
      </w:r>
      <w:proofErr w:type="spellEnd"/>
      <w:proofErr w:type="gram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хийцалучу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дуьненаца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кхиаме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зӀе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латто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кхин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дӀа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долчу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кхиаме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дешарна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кийча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хилар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кхоллар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Times New Roman" w:hAnsi="Times New Roman" w:cs="Times New Roman"/>
          <w:sz w:val="24"/>
          <w:szCs w:val="24"/>
        </w:rPr>
        <w:t>кхиор</w:t>
      </w:r>
      <w:proofErr w:type="spellEnd"/>
      <w:r w:rsidRPr="00AC1D09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Йуьхьанцарчу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Федеральни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пачхьалкхан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стандартаца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цхьаьнадогӀуш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предмет 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proofErr w:type="gram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маттахь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литературин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йешар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предметан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областана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йогӀу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тӀейожош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E4E99" w:rsidRPr="00AC1D09" w:rsidRDefault="001E4E99" w:rsidP="001E4E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Ненан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мотт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леринчу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сахьтийн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йукъара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терахь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– 405 с.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хӀора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40B24">
        <w:rPr>
          <w:rFonts w:ascii="Times New Roman" w:eastAsia="Calibri" w:hAnsi="Times New Roman" w:cs="Times New Roman"/>
          <w:sz w:val="24"/>
          <w:szCs w:val="24"/>
        </w:rPr>
        <w:t>кӀирнах</w:t>
      </w:r>
      <w:proofErr w:type="spellEnd"/>
      <w:r w:rsidR="00B40B24">
        <w:rPr>
          <w:rFonts w:ascii="Times New Roman" w:eastAsia="Calibri" w:hAnsi="Times New Roman" w:cs="Times New Roman"/>
          <w:sz w:val="24"/>
          <w:szCs w:val="24"/>
        </w:rPr>
        <w:t xml:space="preserve"> 3с.): 1-чу </w:t>
      </w:r>
      <w:proofErr w:type="spellStart"/>
      <w:r w:rsidR="00B40B2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="00B40B24">
        <w:rPr>
          <w:rFonts w:ascii="Times New Roman" w:eastAsia="Calibri" w:hAnsi="Times New Roman" w:cs="Times New Roman"/>
          <w:sz w:val="24"/>
          <w:szCs w:val="24"/>
        </w:rPr>
        <w:t xml:space="preserve"> – 33 с., 2-чу </w:t>
      </w:r>
      <w:proofErr w:type="spellStart"/>
      <w:r w:rsidR="00B40B2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="00B40B24">
        <w:rPr>
          <w:rFonts w:ascii="Times New Roman" w:eastAsia="Calibri" w:hAnsi="Times New Roman" w:cs="Times New Roman"/>
          <w:sz w:val="24"/>
          <w:szCs w:val="24"/>
        </w:rPr>
        <w:t xml:space="preserve"> – 68</w:t>
      </w:r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с.,                                     </w:t>
      </w:r>
      <w:r w:rsidR="00B40B24">
        <w:rPr>
          <w:rFonts w:ascii="Times New Roman" w:eastAsia="Calibri" w:hAnsi="Times New Roman" w:cs="Times New Roman"/>
          <w:sz w:val="24"/>
          <w:szCs w:val="24"/>
        </w:rPr>
        <w:t xml:space="preserve">             3-чу </w:t>
      </w:r>
      <w:proofErr w:type="spellStart"/>
      <w:r w:rsidR="00B40B2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="00B40B24">
        <w:rPr>
          <w:rFonts w:ascii="Times New Roman" w:eastAsia="Calibri" w:hAnsi="Times New Roman" w:cs="Times New Roman"/>
          <w:sz w:val="24"/>
          <w:szCs w:val="24"/>
        </w:rPr>
        <w:t xml:space="preserve"> – 68 с., 4 </w:t>
      </w:r>
      <w:proofErr w:type="spellStart"/>
      <w:r w:rsidR="00B40B2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="00B40B24">
        <w:rPr>
          <w:rFonts w:ascii="Times New Roman" w:eastAsia="Calibri" w:hAnsi="Times New Roman" w:cs="Times New Roman"/>
          <w:sz w:val="24"/>
          <w:szCs w:val="24"/>
        </w:rPr>
        <w:t xml:space="preserve"> – 68</w:t>
      </w:r>
      <w:bookmarkStart w:id="0" w:name="_GoBack"/>
      <w:bookmarkEnd w:id="0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с. </w:t>
      </w:r>
    </w:p>
    <w:p w:rsidR="001E4E99" w:rsidRPr="00AC1D09" w:rsidRDefault="001E4E99" w:rsidP="001E4E9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9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учрежденин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бакъо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предмет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Ӏаморна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деллачу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сахьтийн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барам,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дешаран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йукъаметтигийн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декъашхоша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кхуллучу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планан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декъан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сахьтийн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чоьтах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ша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1D09">
        <w:rPr>
          <w:rFonts w:ascii="Times New Roman" w:eastAsia="Calibri" w:hAnsi="Times New Roman" w:cs="Times New Roman"/>
          <w:sz w:val="24"/>
          <w:szCs w:val="24"/>
        </w:rPr>
        <w:t>алсамбаккха</w:t>
      </w:r>
      <w:proofErr w:type="spellEnd"/>
      <w:r w:rsidRPr="00AC1D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3BA0" w:rsidRPr="00AC1D09" w:rsidRDefault="00B40B24">
      <w:pPr>
        <w:rPr>
          <w:sz w:val="24"/>
          <w:szCs w:val="24"/>
        </w:rPr>
      </w:pPr>
    </w:p>
    <w:sectPr w:rsidR="00333BA0" w:rsidRPr="00AC1D09" w:rsidSect="001E4E9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7F"/>
    <w:rsid w:val="001E4E99"/>
    <w:rsid w:val="00302B7F"/>
    <w:rsid w:val="004576AA"/>
    <w:rsid w:val="006360BD"/>
    <w:rsid w:val="007C4FB3"/>
    <w:rsid w:val="00AC1D09"/>
    <w:rsid w:val="00B008A3"/>
    <w:rsid w:val="00B4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0266"/>
  <w15:chartTrackingRefBased/>
  <w15:docId w15:val="{27080146-EA45-48D1-B167-62A1DAC0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1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2023-09-28T10:35:00Z</cp:lastPrinted>
  <dcterms:created xsi:type="dcterms:W3CDTF">2023-09-15T21:25:00Z</dcterms:created>
  <dcterms:modified xsi:type="dcterms:W3CDTF">2025-09-21T19:55:00Z</dcterms:modified>
</cp:coreProperties>
</file>